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F9A" w:rsidRPr="00F04F9A" w:rsidRDefault="007B1D96" w:rsidP="00F04F9A">
      <w:pPr>
        <w:pStyle w:val="NormalWeb"/>
        <w:spacing w:before="0" w:beforeAutospacing="0" w:after="0" w:afterAutospacing="0"/>
        <w:rPr>
          <w:rFonts w:asciiTheme="minorHAnsi" w:hAnsiTheme="minorHAnsi" w:cstheme="minorHAnsi"/>
          <w:color w:val="000000"/>
          <w:sz w:val="22"/>
          <w:szCs w:val="22"/>
        </w:rPr>
      </w:pPr>
      <w:r>
        <w:rPr>
          <w:rStyle w:val="Strong"/>
          <w:rFonts w:asciiTheme="minorHAnsi" w:hAnsiTheme="minorHAnsi" w:cstheme="minorHAnsi"/>
          <w:color w:val="000000"/>
          <w:sz w:val="22"/>
          <w:szCs w:val="22"/>
        </w:rPr>
        <w:t xml:space="preserve"> </w:t>
      </w:r>
      <w:r w:rsidR="00F04F9A" w:rsidRPr="00F04F9A">
        <w:rPr>
          <w:rStyle w:val="Strong"/>
          <w:rFonts w:asciiTheme="minorHAnsi" w:hAnsiTheme="minorHAnsi" w:cstheme="minorHAnsi"/>
          <w:color w:val="000000"/>
          <w:sz w:val="22"/>
          <w:szCs w:val="22"/>
        </w:rPr>
        <w:t>McKee Risk Management</w:t>
      </w:r>
      <w:r w:rsidR="00F04F9A" w:rsidRPr="00F04F9A">
        <w:rPr>
          <w:rFonts w:asciiTheme="minorHAnsi" w:hAnsiTheme="minorHAnsi" w:cstheme="minorHAnsi"/>
          <w:color w:val="000000"/>
          <w:sz w:val="22"/>
          <w:szCs w:val="22"/>
        </w:rPr>
        <w:t xml:space="preserve"> has been committed to delivering specialized underwriting, claims and risk control to select groups of insureds through our established agents since 1999. As a Commercial Insurance Program Administrator we recognize the importance of strong and deep relationships with both the carriers with whom we are aligned, our agents, brokers and one another. Our relationship-driven model provides a stable base for our business platform and enhances our ability to quickly and efficiently meet and exceed the expectations of carriers, agents, and insureds.  It is the contribution that our staff makes that allow us to provide the finest-quality services to our agents and insureds. </w:t>
      </w:r>
    </w:p>
    <w:p w:rsidR="00F04F9A" w:rsidRPr="00F04F9A" w:rsidRDefault="00F04F9A" w:rsidP="00F04F9A">
      <w:pPr>
        <w:pStyle w:val="NormalWeb"/>
        <w:spacing w:before="0" w:beforeAutospacing="0" w:after="0" w:afterAutospacing="0"/>
        <w:rPr>
          <w:rFonts w:asciiTheme="minorHAnsi" w:hAnsiTheme="minorHAnsi" w:cstheme="minorHAnsi"/>
          <w:color w:val="000000"/>
          <w:sz w:val="22"/>
          <w:szCs w:val="22"/>
        </w:rPr>
      </w:pPr>
    </w:p>
    <w:p w:rsidR="00F04F9A" w:rsidRPr="00F04F9A" w:rsidRDefault="00F04F9A" w:rsidP="00F04F9A">
      <w:pPr>
        <w:pStyle w:val="NormalWeb"/>
        <w:spacing w:before="0" w:beforeAutospacing="0" w:after="0" w:afterAutospacing="0"/>
        <w:rPr>
          <w:rFonts w:asciiTheme="minorHAnsi" w:hAnsiTheme="minorHAnsi" w:cstheme="minorHAnsi"/>
          <w:color w:val="000000"/>
          <w:sz w:val="22"/>
          <w:szCs w:val="22"/>
        </w:rPr>
      </w:pPr>
      <w:r w:rsidRPr="00F04F9A">
        <w:rPr>
          <w:rFonts w:asciiTheme="minorHAnsi" w:hAnsiTheme="minorHAnsi" w:cstheme="minorHAnsi"/>
          <w:color w:val="000000"/>
          <w:sz w:val="22"/>
          <w:szCs w:val="22"/>
        </w:rPr>
        <w:t>Hiring exceptional staff is the key to meeting and exceeding our business goals.  Hiring the right staff also allows McKee to continue to offer our exceptional work environment, excellent employee benefits, rewarding carrier paths and a healthy and fulfilling work-life balance.  We strive to provide every employee with the opportunity to grow physically, mentally and financially while working for McKee. </w:t>
      </w:r>
    </w:p>
    <w:p w:rsidR="00F04F9A" w:rsidRDefault="00F04F9A" w:rsidP="00713F43">
      <w:pPr>
        <w:spacing w:after="0" w:line="240" w:lineRule="auto"/>
        <w:rPr>
          <w:b/>
          <w:caps/>
          <w:sz w:val="22"/>
          <w:szCs w:val="20"/>
          <w:u w:val="single"/>
        </w:rPr>
      </w:pPr>
    </w:p>
    <w:p w:rsidR="00742A4B" w:rsidRDefault="00742A4B" w:rsidP="00713F43">
      <w:pPr>
        <w:spacing w:after="0" w:line="240" w:lineRule="auto"/>
        <w:rPr>
          <w:b/>
          <w:caps/>
          <w:sz w:val="22"/>
          <w:szCs w:val="20"/>
          <w:u w:val="single"/>
        </w:rPr>
      </w:pPr>
      <w:r w:rsidRPr="00942C64">
        <w:rPr>
          <w:b/>
          <w:caps/>
          <w:sz w:val="22"/>
          <w:szCs w:val="20"/>
          <w:u w:val="single"/>
        </w:rPr>
        <w:t>position summary</w:t>
      </w:r>
      <w:r w:rsidR="00F04F9A">
        <w:rPr>
          <w:b/>
          <w:caps/>
          <w:sz w:val="22"/>
          <w:szCs w:val="20"/>
          <w:u w:val="single"/>
        </w:rPr>
        <w:t xml:space="preserve">: </w:t>
      </w:r>
      <w:r w:rsidR="00BB7E1F">
        <w:rPr>
          <w:b/>
          <w:caps/>
          <w:sz w:val="22"/>
          <w:szCs w:val="20"/>
          <w:u w:val="single"/>
        </w:rPr>
        <w:t xml:space="preserve">Risk control consultant </w:t>
      </w:r>
      <w:r w:rsidR="007B1D96">
        <w:rPr>
          <w:b/>
          <w:caps/>
          <w:sz w:val="22"/>
          <w:szCs w:val="20"/>
          <w:u w:val="single"/>
        </w:rPr>
        <w:t>–</w:t>
      </w:r>
      <w:r w:rsidR="00BB7E1F">
        <w:rPr>
          <w:b/>
          <w:caps/>
          <w:sz w:val="22"/>
          <w:szCs w:val="20"/>
          <w:u w:val="single"/>
        </w:rPr>
        <w:t xml:space="preserve"> c</w:t>
      </w:r>
      <w:r w:rsidR="004F62A7">
        <w:rPr>
          <w:b/>
          <w:caps/>
          <w:sz w:val="22"/>
          <w:szCs w:val="20"/>
          <w:u w:val="single"/>
        </w:rPr>
        <w:t>onstruction</w:t>
      </w:r>
      <w:r w:rsidR="007B1D96">
        <w:rPr>
          <w:b/>
          <w:caps/>
          <w:sz w:val="22"/>
          <w:szCs w:val="20"/>
          <w:u w:val="single"/>
        </w:rPr>
        <w:t xml:space="preserve"> Specialist – Ny, NJ, PA</w:t>
      </w:r>
      <w:bookmarkStart w:id="0" w:name="_GoBack"/>
      <w:bookmarkEnd w:id="0"/>
    </w:p>
    <w:p w:rsidR="00F04F9A" w:rsidRPr="00942C64" w:rsidRDefault="00F04F9A" w:rsidP="00713F43">
      <w:pPr>
        <w:spacing w:after="0" w:line="240" w:lineRule="auto"/>
        <w:rPr>
          <w:b/>
          <w:caps/>
          <w:sz w:val="22"/>
          <w:szCs w:val="20"/>
          <w:u w:val="single"/>
        </w:rPr>
      </w:pPr>
    </w:p>
    <w:p w:rsidR="00D2648C" w:rsidRDefault="005A7C2B" w:rsidP="00942C64">
      <w:pPr>
        <w:spacing w:after="0"/>
        <w:rPr>
          <w:sz w:val="23"/>
          <w:szCs w:val="23"/>
        </w:rPr>
      </w:pPr>
      <w:r>
        <w:rPr>
          <w:sz w:val="23"/>
          <w:szCs w:val="23"/>
        </w:rPr>
        <w:t xml:space="preserve">We currently have an opportunity for a </w:t>
      </w:r>
      <w:r w:rsidR="00B26F58">
        <w:rPr>
          <w:b/>
          <w:sz w:val="23"/>
          <w:szCs w:val="23"/>
        </w:rPr>
        <w:t>Construction Risk Control Consultant</w:t>
      </w:r>
      <w:r w:rsidR="00B26F58">
        <w:rPr>
          <w:sz w:val="23"/>
          <w:szCs w:val="23"/>
        </w:rPr>
        <w:t xml:space="preserve"> to join the Risk Control Services D</w:t>
      </w:r>
      <w:r>
        <w:rPr>
          <w:sz w:val="23"/>
          <w:szCs w:val="23"/>
        </w:rPr>
        <w:t xml:space="preserve">epartment.  The candidate </w:t>
      </w:r>
      <w:r w:rsidR="00B8020F">
        <w:rPr>
          <w:sz w:val="23"/>
          <w:szCs w:val="23"/>
        </w:rPr>
        <w:t xml:space="preserve">will be required to </w:t>
      </w:r>
      <w:r w:rsidR="00B8020F" w:rsidRPr="005043BC">
        <w:rPr>
          <w:sz w:val="23"/>
          <w:szCs w:val="23"/>
        </w:rPr>
        <w:t xml:space="preserve">handle </w:t>
      </w:r>
      <w:r w:rsidR="004F62A7">
        <w:rPr>
          <w:sz w:val="23"/>
          <w:szCs w:val="23"/>
        </w:rPr>
        <w:t xml:space="preserve">the highest degree of technical </w:t>
      </w:r>
      <w:r w:rsidR="005E6033">
        <w:rPr>
          <w:sz w:val="23"/>
          <w:szCs w:val="23"/>
        </w:rPr>
        <w:t>c</w:t>
      </w:r>
      <w:r w:rsidR="00B8020F" w:rsidRPr="005043BC">
        <w:rPr>
          <w:sz w:val="23"/>
          <w:szCs w:val="23"/>
        </w:rPr>
        <w:t>omplex</w:t>
      </w:r>
      <w:r w:rsidR="005E6033">
        <w:rPr>
          <w:sz w:val="23"/>
          <w:szCs w:val="23"/>
        </w:rPr>
        <w:t>ity and coordination. Can</w:t>
      </w:r>
      <w:r w:rsidR="002B5FCF">
        <w:rPr>
          <w:sz w:val="23"/>
          <w:szCs w:val="23"/>
        </w:rPr>
        <w:t xml:space="preserve">didate will </w:t>
      </w:r>
      <w:r w:rsidR="00D2648C">
        <w:rPr>
          <w:sz w:val="23"/>
          <w:szCs w:val="23"/>
        </w:rPr>
        <w:t>a</w:t>
      </w:r>
      <w:r>
        <w:rPr>
          <w:sz w:val="23"/>
          <w:szCs w:val="23"/>
        </w:rPr>
        <w:t xml:space="preserve">ssist in the profitable growth </w:t>
      </w:r>
      <w:r w:rsidR="00D2648C">
        <w:rPr>
          <w:sz w:val="23"/>
          <w:szCs w:val="23"/>
        </w:rPr>
        <w:t xml:space="preserve">of </w:t>
      </w:r>
      <w:r>
        <w:rPr>
          <w:sz w:val="23"/>
          <w:szCs w:val="23"/>
        </w:rPr>
        <w:t>our underwriting units</w:t>
      </w:r>
      <w:r w:rsidR="00D2648C">
        <w:rPr>
          <w:sz w:val="23"/>
          <w:szCs w:val="23"/>
        </w:rPr>
        <w:t>, while providing</w:t>
      </w:r>
      <w:r>
        <w:rPr>
          <w:sz w:val="23"/>
          <w:szCs w:val="23"/>
        </w:rPr>
        <w:t xml:space="preserve"> oversight and management of our general liability, commercial automobile</w:t>
      </w:r>
      <w:r w:rsidR="005E6033">
        <w:rPr>
          <w:sz w:val="23"/>
          <w:szCs w:val="23"/>
        </w:rPr>
        <w:t xml:space="preserve"> and workers compensation </w:t>
      </w:r>
      <w:r>
        <w:rPr>
          <w:sz w:val="23"/>
          <w:szCs w:val="23"/>
        </w:rPr>
        <w:t xml:space="preserve">claims.  </w:t>
      </w:r>
    </w:p>
    <w:p w:rsidR="00D2648C" w:rsidRDefault="00D2648C" w:rsidP="00942C64">
      <w:pPr>
        <w:spacing w:after="0"/>
        <w:rPr>
          <w:sz w:val="23"/>
          <w:szCs w:val="23"/>
        </w:rPr>
      </w:pPr>
    </w:p>
    <w:p w:rsidR="00742A4B" w:rsidRPr="00E86961" w:rsidRDefault="00742A4B" w:rsidP="00942C64">
      <w:pPr>
        <w:spacing w:after="0"/>
        <w:rPr>
          <w:rFonts w:cstheme="minorHAnsi"/>
          <w:b/>
          <w:sz w:val="22"/>
          <w:u w:val="single"/>
        </w:rPr>
      </w:pPr>
      <w:r w:rsidRPr="00E86961">
        <w:rPr>
          <w:rFonts w:cstheme="minorHAnsi"/>
          <w:b/>
          <w:sz w:val="22"/>
          <w:u w:val="single"/>
        </w:rPr>
        <w:t>Responsibilities:</w:t>
      </w:r>
    </w:p>
    <w:p w:rsidR="005D23EA" w:rsidRPr="00E86961" w:rsidRDefault="005D23EA" w:rsidP="00942C64">
      <w:pPr>
        <w:spacing w:after="0"/>
        <w:rPr>
          <w:rFonts w:cstheme="minorHAnsi"/>
          <w:b/>
          <w:sz w:val="22"/>
          <w:u w:val="single"/>
        </w:rPr>
      </w:pPr>
    </w:p>
    <w:p w:rsidR="002B322B" w:rsidRDefault="00E86961" w:rsidP="002B322B">
      <w:pPr>
        <w:pStyle w:val="ListParagraph"/>
        <w:numPr>
          <w:ilvl w:val="0"/>
          <w:numId w:val="11"/>
        </w:numPr>
        <w:spacing w:after="0" w:line="240" w:lineRule="auto"/>
        <w:rPr>
          <w:rStyle w:val="fontstyle01"/>
          <w:rFonts w:asciiTheme="minorHAnsi" w:hAnsiTheme="minorHAnsi" w:cstheme="minorHAnsi"/>
          <w:color w:val="000000"/>
        </w:rPr>
      </w:pPr>
      <w:r w:rsidRPr="002B322B">
        <w:rPr>
          <w:rStyle w:val="fontstyle21"/>
          <w:rFonts w:asciiTheme="minorHAnsi" w:hAnsiTheme="minorHAnsi" w:cstheme="minorHAnsi"/>
          <w:sz w:val="22"/>
          <w:szCs w:val="22"/>
        </w:rPr>
        <w:t xml:space="preserve">In conjunction with underwriter and </w:t>
      </w:r>
      <w:r w:rsidR="002B322B">
        <w:rPr>
          <w:rStyle w:val="fontstyle21"/>
          <w:rFonts w:asciiTheme="minorHAnsi" w:hAnsiTheme="minorHAnsi" w:cstheme="minorHAnsi"/>
          <w:sz w:val="22"/>
          <w:szCs w:val="22"/>
        </w:rPr>
        <w:t>claims</w:t>
      </w:r>
      <w:r w:rsidRPr="002B322B">
        <w:rPr>
          <w:rStyle w:val="fontstyle21"/>
          <w:rFonts w:asciiTheme="minorHAnsi" w:hAnsiTheme="minorHAnsi" w:cstheme="minorHAnsi"/>
          <w:sz w:val="22"/>
          <w:szCs w:val="22"/>
        </w:rPr>
        <w:t>, s</w:t>
      </w:r>
      <w:r w:rsidRPr="002B322B">
        <w:rPr>
          <w:rStyle w:val="fontstyle01"/>
          <w:rFonts w:asciiTheme="minorHAnsi" w:hAnsiTheme="minorHAnsi" w:cstheme="minorHAnsi"/>
          <w:color w:val="000000"/>
        </w:rPr>
        <w:t xml:space="preserve">erves as a point of contact and liaison for services related to risk control, general concerns and issues related to highly complex accounts or group of accounts. </w:t>
      </w:r>
    </w:p>
    <w:p w:rsidR="002B322B" w:rsidRDefault="00E86961" w:rsidP="00E86961">
      <w:pPr>
        <w:pStyle w:val="ListParagraph"/>
        <w:numPr>
          <w:ilvl w:val="0"/>
          <w:numId w:val="11"/>
        </w:numPr>
        <w:spacing w:after="0" w:line="240" w:lineRule="auto"/>
        <w:rPr>
          <w:rFonts w:cstheme="minorHAnsi"/>
          <w:color w:val="000000"/>
          <w:sz w:val="22"/>
        </w:rPr>
      </w:pPr>
      <w:r w:rsidRPr="002B322B">
        <w:rPr>
          <w:rStyle w:val="fontstyle01"/>
          <w:rFonts w:asciiTheme="minorHAnsi" w:hAnsiTheme="minorHAnsi" w:cstheme="minorHAnsi"/>
          <w:color w:val="000000"/>
        </w:rPr>
        <w:t>Maintains and leverages strong relationships with clients. Listens to, identifies and understands their needs and recommends services / resolutions to meet their needs.</w:t>
      </w:r>
    </w:p>
    <w:p w:rsidR="002B322B" w:rsidRDefault="00E86961" w:rsidP="00E86961">
      <w:pPr>
        <w:pStyle w:val="ListParagraph"/>
        <w:numPr>
          <w:ilvl w:val="0"/>
          <w:numId w:val="11"/>
        </w:numPr>
        <w:spacing w:after="0" w:line="240" w:lineRule="auto"/>
        <w:rPr>
          <w:rStyle w:val="fontstyle01"/>
          <w:rFonts w:asciiTheme="minorHAnsi" w:hAnsiTheme="minorHAnsi" w:cstheme="minorHAnsi"/>
          <w:color w:val="000000"/>
        </w:rPr>
      </w:pPr>
      <w:r w:rsidRPr="002B322B">
        <w:rPr>
          <w:rStyle w:val="fontstyle01"/>
          <w:rFonts w:asciiTheme="minorHAnsi" w:hAnsiTheme="minorHAnsi" w:cstheme="minorHAnsi"/>
          <w:color w:val="000000"/>
        </w:rPr>
        <w:t xml:space="preserve">Facilitates meetings with client personnel, including client leadership, to implement services while establishing relationships, in order to attract and retain profitable business.  </w:t>
      </w:r>
    </w:p>
    <w:p w:rsidR="002B322B" w:rsidRDefault="00E86961" w:rsidP="00E86961">
      <w:pPr>
        <w:pStyle w:val="ListParagraph"/>
        <w:numPr>
          <w:ilvl w:val="0"/>
          <w:numId w:val="11"/>
        </w:numPr>
        <w:spacing w:after="0" w:line="240" w:lineRule="auto"/>
        <w:rPr>
          <w:rStyle w:val="fontstyle01"/>
          <w:rFonts w:asciiTheme="minorHAnsi" w:hAnsiTheme="minorHAnsi" w:cstheme="minorHAnsi"/>
          <w:color w:val="000000"/>
        </w:rPr>
      </w:pPr>
      <w:r w:rsidRPr="002B322B">
        <w:rPr>
          <w:rStyle w:val="fontstyle01"/>
          <w:rFonts w:asciiTheme="minorHAnsi" w:hAnsiTheme="minorHAnsi" w:cstheme="minorHAnsi"/>
          <w:color w:val="000000"/>
        </w:rPr>
        <w:t>Ensures implementation of services delivered on time, meeting client requirements in terms of schedule, and opportunity; and budget when required.</w:t>
      </w:r>
    </w:p>
    <w:p w:rsidR="002B322B" w:rsidRDefault="00E86961" w:rsidP="00E86961">
      <w:pPr>
        <w:pStyle w:val="ListParagraph"/>
        <w:numPr>
          <w:ilvl w:val="0"/>
          <w:numId w:val="11"/>
        </w:numPr>
        <w:spacing w:after="0" w:line="240" w:lineRule="auto"/>
        <w:rPr>
          <w:rStyle w:val="fontstyle01"/>
          <w:rFonts w:asciiTheme="minorHAnsi" w:hAnsiTheme="minorHAnsi" w:cstheme="minorHAnsi"/>
          <w:color w:val="000000"/>
        </w:rPr>
      </w:pPr>
      <w:r w:rsidRPr="002B322B">
        <w:rPr>
          <w:rStyle w:val="fontstyle01"/>
          <w:rFonts w:asciiTheme="minorHAnsi" w:hAnsiTheme="minorHAnsi" w:cstheme="minorHAnsi"/>
          <w:color w:val="000000"/>
        </w:rPr>
        <w:t xml:space="preserve">Builds client satisfaction and confidence by regularly advising client personnel and leadership on risk assessments, recommendations, and trends for the business industry and / or other available company services. </w:t>
      </w:r>
    </w:p>
    <w:p w:rsidR="002B322B" w:rsidRDefault="00E86961" w:rsidP="00E86961">
      <w:pPr>
        <w:pStyle w:val="ListParagraph"/>
        <w:numPr>
          <w:ilvl w:val="0"/>
          <w:numId w:val="11"/>
        </w:numPr>
        <w:spacing w:after="0" w:line="240" w:lineRule="auto"/>
        <w:rPr>
          <w:rStyle w:val="fontstyle01"/>
          <w:rFonts w:asciiTheme="minorHAnsi" w:hAnsiTheme="minorHAnsi" w:cstheme="minorHAnsi"/>
          <w:color w:val="000000"/>
        </w:rPr>
      </w:pPr>
      <w:r w:rsidRPr="002B322B">
        <w:rPr>
          <w:rStyle w:val="fontstyle01"/>
          <w:rFonts w:asciiTheme="minorHAnsi" w:hAnsiTheme="minorHAnsi" w:cstheme="minorHAnsi"/>
          <w:color w:val="000000"/>
        </w:rPr>
        <w:t xml:space="preserve">Maintains specialized knowledge regarding </w:t>
      </w:r>
      <w:r w:rsidR="002B322B" w:rsidRPr="002B322B">
        <w:rPr>
          <w:rStyle w:val="fontstyle01"/>
          <w:rFonts w:asciiTheme="minorHAnsi" w:hAnsiTheme="minorHAnsi" w:cstheme="minorHAnsi"/>
          <w:color w:val="000000"/>
        </w:rPr>
        <w:t xml:space="preserve">assigned </w:t>
      </w:r>
      <w:r w:rsidRPr="002B322B">
        <w:rPr>
          <w:rStyle w:val="fontstyle01"/>
          <w:rFonts w:asciiTheme="minorHAnsi" w:hAnsiTheme="minorHAnsi" w:cstheme="minorHAnsi"/>
          <w:color w:val="000000"/>
        </w:rPr>
        <w:t>Programs and special</w:t>
      </w:r>
      <w:r w:rsidR="002B322B" w:rsidRPr="002B322B">
        <w:rPr>
          <w:rStyle w:val="fontstyle01"/>
          <w:rFonts w:asciiTheme="minorHAnsi" w:hAnsiTheme="minorHAnsi" w:cstheme="minorHAnsi"/>
          <w:color w:val="000000"/>
        </w:rPr>
        <w:t>ty lines of business</w:t>
      </w:r>
      <w:r w:rsidR="00DE63EF">
        <w:rPr>
          <w:rStyle w:val="fontstyle01"/>
          <w:rFonts w:asciiTheme="minorHAnsi" w:hAnsiTheme="minorHAnsi" w:cstheme="minorHAnsi"/>
          <w:color w:val="000000"/>
        </w:rPr>
        <w:t xml:space="preserve"> including general liability, auto liability and workers compensation.</w:t>
      </w:r>
    </w:p>
    <w:p w:rsidR="002B322B" w:rsidRPr="002B322B" w:rsidRDefault="00E86961" w:rsidP="00E86961">
      <w:pPr>
        <w:pStyle w:val="ListParagraph"/>
        <w:numPr>
          <w:ilvl w:val="0"/>
          <w:numId w:val="11"/>
        </w:numPr>
        <w:spacing w:after="0" w:line="240" w:lineRule="auto"/>
        <w:rPr>
          <w:rStyle w:val="fontstyle01"/>
          <w:rFonts w:asciiTheme="minorHAnsi" w:eastAsia="Times New Roman" w:hAnsiTheme="minorHAnsi" w:cstheme="minorHAnsi"/>
          <w:color w:val="000000"/>
        </w:rPr>
      </w:pPr>
      <w:r w:rsidRPr="002B322B">
        <w:rPr>
          <w:rStyle w:val="fontstyle01"/>
          <w:rFonts w:asciiTheme="minorHAnsi" w:hAnsiTheme="minorHAnsi" w:cstheme="minorHAnsi"/>
          <w:color w:val="000000"/>
        </w:rPr>
        <w:t>Partners with all areas of the business to address account issues and ensure service needs are being met (i.e. Agent/Broker, Carrier, Underwriting, Claims, Marketing, etc.)  Frequently acts as a liaison with other departments and facilitates interdepartmental communication to address client questions.</w:t>
      </w:r>
      <w:r w:rsidR="002B322B" w:rsidRPr="002B322B">
        <w:rPr>
          <w:rStyle w:val="fontstyle01"/>
          <w:rFonts w:asciiTheme="minorHAnsi" w:hAnsiTheme="minorHAnsi" w:cstheme="minorHAnsi"/>
          <w:color w:val="000000"/>
        </w:rPr>
        <w:t xml:space="preserve"> </w:t>
      </w:r>
    </w:p>
    <w:p w:rsidR="002B322B" w:rsidRDefault="00E86961" w:rsidP="00E86961">
      <w:pPr>
        <w:pStyle w:val="ListParagraph"/>
        <w:numPr>
          <w:ilvl w:val="0"/>
          <w:numId w:val="7"/>
        </w:numPr>
        <w:spacing w:after="0" w:line="240" w:lineRule="auto"/>
        <w:rPr>
          <w:rFonts w:eastAsia="Times New Roman" w:cstheme="minorHAnsi"/>
          <w:color w:val="000000"/>
          <w:sz w:val="22"/>
        </w:rPr>
      </w:pPr>
      <w:r w:rsidRPr="002B322B">
        <w:rPr>
          <w:rFonts w:eastAsia="Times New Roman" w:cstheme="minorHAnsi"/>
          <w:color w:val="000000"/>
          <w:sz w:val="22"/>
        </w:rPr>
        <w:t>Has accountability to conduct timely site survey reports, specialized risk assessments, high-level service activities as well as stewardship related kick-off meetings, mid-term meetings, and pre-renewal meetings for assigned accounts and business unit(s), following all company and carrier guidelines and standards, and those made by members of the team/unit.</w:t>
      </w:r>
    </w:p>
    <w:p w:rsidR="00E86961" w:rsidRPr="002B322B" w:rsidRDefault="00E86961" w:rsidP="002B322B">
      <w:pPr>
        <w:pStyle w:val="ListParagraph"/>
        <w:numPr>
          <w:ilvl w:val="1"/>
          <w:numId w:val="7"/>
        </w:numPr>
        <w:spacing w:after="0" w:line="240" w:lineRule="auto"/>
        <w:rPr>
          <w:rFonts w:eastAsia="Times New Roman" w:cstheme="minorHAnsi"/>
          <w:color w:val="000000"/>
          <w:sz w:val="22"/>
        </w:rPr>
      </w:pPr>
      <w:r w:rsidRPr="002B322B">
        <w:rPr>
          <w:rFonts w:eastAsia="Times New Roman" w:cstheme="minorHAnsi"/>
          <w:color w:val="000000"/>
          <w:sz w:val="22"/>
        </w:rPr>
        <w:t>Responsible for completing timely new business</w:t>
      </w:r>
      <w:r w:rsidR="00DE63EF">
        <w:rPr>
          <w:rFonts w:eastAsia="Times New Roman" w:cstheme="minorHAnsi"/>
          <w:color w:val="000000"/>
          <w:sz w:val="22"/>
        </w:rPr>
        <w:t xml:space="preserve"> and renewal </w:t>
      </w:r>
      <w:r w:rsidRPr="002B322B">
        <w:rPr>
          <w:rFonts w:eastAsia="Times New Roman" w:cstheme="minorHAnsi"/>
          <w:color w:val="000000"/>
          <w:sz w:val="22"/>
        </w:rPr>
        <w:t xml:space="preserve">surveys and risk assessments initiated by the underwriting department. </w:t>
      </w:r>
    </w:p>
    <w:p w:rsidR="00E86961" w:rsidRPr="00E86961" w:rsidRDefault="00E86961" w:rsidP="002B322B">
      <w:pPr>
        <w:pStyle w:val="ListParagraph"/>
        <w:numPr>
          <w:ilvl w:val="1"/>
          <w:numId w:val="7"/>
        </w:numPr>
        <w:spacing w:after="0" w:line="240" w:lineRule="auto"/>
        <w:rPr>
          <w:rFonts w:cstheme="minorHAnsi"/>
          <w:color w:val="000000"/>
          <w:sz w:val="22"/>
        </w:rPr>
      </w:pPr>
      <w:r w:rsidRPr="00E86961">
        <w:rPr>
          <w:rFonts w:eastAsia="Times New Roman" w:cstheme="minorHAnsi"/>
          <w:color w:val="000000"/>
          <w:sz w:val="22"/>
        </w:rPr>
        <w:lastRenderedPageBreak/>
        <w:t>Provides Department Heads and underwriters with an accurate description of the physical and operational details of an insured.</w:t>
      </w:r>
    </w:p>
    <w:p w:rsidR="00E86961" w:rsidRPr="00E86961" w:rsidRDefault="00E86961" w:rsidP="002B322B">
      <w:pPr>
        <w:pStyle w:val="ListParagraph"/>
        <w:numPr>
          <w:ilvl w:val="1"/>
          <w:numId w:val="7"/>
        </w:numPr>
        <w:spacing w:after="0" w:line="240" w:lineRule="auto"/>
        <w:rPr>
          <w:rFonts w:cstheme="minorHAnsi"/>
          <w:color w:val="000000"/>
          <w:sz w:val="22"/>
        </w:rPr>
      </w:pPr>
      <w:r w:rsidRPr="00E86961">
        <w:rPr>
          <w:rFonts w:eastAsia="Times New Roman" w:cstheme="minorHAnsi"/>
          <w:color w:val="000000"/>
          <w:sz w:val="22"/>
        </w:rPr>
        <w:t>Identifies hazards and potential loss exposures and makes recommendations to eliminate or reduce the potential loss.</w:t>
      </w:r>
    </w:p>
    <w:p w:rsidR="00E86961" w:rsidRPr="00E86961" w:rsidRDefault="00E86961" w:rsidP="002B322B">
      <w:pPr>
        <w:pStyle w:val="ListParagraph"/>
        <w:numPr>
          <w:ilvl w:val="1"/>
          <w:numId w:val="7"/>
        </w:numPr>
        <w:spacing w:after="0" w:line="240" w:lineRule="auto"/>
        <w:rPr>
          <w:rFonts w:cstheme="minorHAnsi"/>
          <w:color w:val="000000"/>
          <w:sz w:val="22"/>
        </w:rPr>
      </w:pPr>
      <w:r w:rsidRPr="00E86961">
        <w:rPr>
          <w:rFonts w:eastAsia="Times New Roman" w:cstheme="minorHAnsi"/>
          <w:color w:val="000000"/>
          <w:sz w:val="22"/>
        </w:rPr>
        <w:t>Consults with underwriters and other staff regarding account operations / line-of-business acceptability, exposures and controls pertinent to the various lines of business.</w:t>
      </w:r>
    </w:p>
    <w:p w:rsidR="00E86961" w:rsidRPr="00E86961" w:rsidRDefault="00E86961" w:rsidP="002B322B">
      <w:pPr>
        <w:pStyle w:val="ListParagraph"/>
        <w:numPr>
          <w:ilvl w:val="1"/>
          <w:numId w:val="7"/>
        </w:numPr>
        <w:spacing w:after="0" w:line="240" w:lineRule="auto"/>
        <w:rPr>
          <w:rFonts w:eastAsia="Times New Roman" w:cstheme="minorHAnsi"/>
          <w:color w:val="000000"/>
          <w:sz w:val="22"/>
        </w:rPr>
      </w:pPr>
      <w:r w:rsidRPr="00E86961">
        <w:rPr>
          <w:rFonts w:eastAsia="Times New Roman" w:cstheme="minorHAnsi"/>
          <w:color w:val="000000"/>
          <w:sz w:val="22"/>
        </w:rPr>
        <w:t>May perform loss analysis to identify causes/trends.</w:t>
      </w:r>
    </w:p>
    <w:p w:rsidR="002B322B" w:rsidRPr="002B322B" w:rsidRDefault="00E86961" w:rsidP="002B322B">
      <w:pPr>
        <w:pStyle w:val="ListParagraph"/>
        <w:numPr>
          <w:ilvl w:val="0"/>
          <w:numId w:val="13"/>
        </w:numPr>
        <w:spacing w:after="0" w:line="240" w:lineRule="auto"/>
        <w:rPr>
          <w:rFonts w:cstheme="minorHAnsi"/>
          <w:color w:val="000000"/>
          <w:sz w:val="22"/>
        </w:rPr>
      </w:pPr>
      <w:r w:rsidRPr="002B322B">
        <w:rPr>
          <w:rFonts w:eastAsia="Times New Roman" w:cstheme="minorHAnsi"/>
          <w:color w:val="000000"/>
          <w:sz w:val="22"/>
        </w:rPr>
        <w:t xml:space="preserve">Assists in the implementation and planning of Stewardship Meetings which may be required for highly complex, high margin accounts or groups of accounts.   </w:t>
      </w:r>
    </w:p>
    <w:p w:rsidR="00E86961" w:rsidRPr="002B322B" w:rsidRDefault="00E86961" w:rsidP="002B322B">
      <w:pPr>
        <w:pStyle w:val="ListParagraph"/>
        <w:numPr>
          <w:ilvl w:val="0"/>
          <w:numId w:val="13"/>
        </w:numPr>
        <w:spacing w:after="0" w:line="240" w:lineRule="auto"/>
        <w:rPr>
          <w:rFonts w:cstheme="minorHAnsi"/>
          <w:color w:val="000000"/>
          <w:sz w:val="22"/>
        </w:rPr>
      </w:pPr>
      <w:r w:rsidRPr="002B322B">
        <w:rPr>
          <w:rFonts w:eastAsia="Times New Roman" w:cstheme="minorHAnsi"/>
          <w:color w:val="000000"/>
          <w:sz w:val="22"/>
        </w:rPr>
        <w:t xml:space="preserve">Employs effective sales, presentation and communication skills to provide safety and/or supervisory training to insureds. </w:t>
      </w:r>
    </w:p>
    <w:p w:rsidR="00E86961" w:rsidRPr="002B322B" w:rsidRDefault="00E86961" w:rsidP="00E86961">
      <w:pPr>
        <w:pStyle w:val="ListParagraph"/>
        <w:numPr>
          <w:ilvl w:val="0"/>
          <w:numId w:val="13"/>
        </w:numPr>
        <w:spacing w:after="0" w:line="240" w:lineRule="auto"/>
        <w:rPr>
          <w:rFonts w:cstheme="minorHAnsi"/>
          <w:color w:val="000000"/>
          <w:sz w:val="22"/>
        </w:rPr>
      </w:pPr>
      <w:r w:rsidRPr="002B322B">
        <w:rPr>
          <w:rFonts w:eastAsia="Times New Roman" w:cstheme="minorHAnsi"/>
          <w:color w:val="000000"/>
          <w:sz w:val="22"/>
        </w:rPr>
        <w:t>Conducts joint marketing presentations, in conjunction with Underwriting, Claims and Marketing, to accounts and agents.</w:t>
      </w:r>
    </w:p>
    <w:p w:rsidR="00E86961" w:rsidRPr="00E86961" w:rsidRDefault="00E86961" w:rsidP="002B322B">
      <w:pPr>
        <w:pStyle w:val="ListParagraph"/>
        <w:numPr>
          <w:ilvl w:val="0"/>
          <w:numId w:val="13"/>
        </w:numPr>
        <w:spacing w:after="0" w:line="240" w:lineRule="auto"/>
        <w:rPr>
          <w:rFonts w:cstheme="minorHAnsi"/>
          <w:color w:val="000000"/>
          <w:sz w:val="22"/>
        </w:rPr>
      </w:pPr>
      <w:r w:rsidRPr="00E86961">
        <w:rPr>
          <w:rFonts w:eastAsia="Times New Roman" w:cstheme="minorHAnsi"/>
          <w:color w:val="000000"/>
          <w:sz w:val="22"/>
        </w:rPr>
        <w:t>Provides technical guidance, assistance and training to lower level positions.</w:t>
      </w:r>
    </w:p>
    <w:p w:rsidR="002B322B" w:rsidRDefault="00E86961" w:rsidP="00E86961">
      <w:pPr>
        <w:pStyle w:val="ListParagraph"/>
        <w:numPr>
          <w:ilvl w:val="0"/>
          <w:numId w:val="13"/>
        </w:numPr>
        <w:spacing w:after="0" w:line="240" w:lineRule="auto"/>
        <w:rPr>
          <w:rStyle w:val="fontstyle01"/>
          <w:rFonts w:asciiTheme="minorHAnsi" w:hAnsiTheme="minorHAnsi" w:cstheme="minorHAnsi"/>
          <w:color w:val="000000"/>
        </w:rPr>
      </w:pPr>
      <w:r w:rsidRPr="00E86961">
        <w:rPr>
          <w:rStyle w:val="fontstyle01"/>
          <w:rFonts w:asciiTheme="minorHAnsi" w:hAnsiTheme="minorHAnsi" w:cstheme="minorHAnsi"/>
          <w:color w:val="000000"/>
        </w:rPr>
        <w:t>Performs other duties as assigned.</w:t>
      </w:r>
    </w:p>
    <w:p w:rsidR="002B322B" w:rsidRPr="002B322B" w:rsidRDefault="002B322B" w:rsidP="002B322B">
      <w:pPr>
        <w:pStyle w:val="ListParagraph"/>
        <w:spacing w:after="0" w:line="240" w:lineRule="auto"/>
        <w:ind w:left="360"/>
        <w:rPr>
          <w:rFonts w:cstheme="minorHAnsi"/>
          <w:color w:val="000000"/>
          <w:sz w:val="22"/>
        </w:rPr>
      </w:pPr>
    </w:p>
    <w:p w:rsidR="00DE63EF" w:rsidRDefault="00DE63EF" w:rsidP="00E86961">
      <w:pPr>
        <w:rPr>
          <w:rFonts w:cstheme="minorHAnsi"/>
          <w:b/>
          <w:bCs/>
          <w:color w:val="000000"/>
          <w:sz w:val="22"/>
        </w:rPr>
      </w:pPr>
      <w:r>
        <w:rPr>
          <w:rFonts w:cstheme="minorHAnsi"/>
          <w:b/>
          <w:bCs/>
          <w:color w:val="000000"/>
          <w:sz w:val="22"/>
        </w:rPr>
        <w:t>Requirements:</w:t>
      </w:r>
    </w:p>
    <w:p w:rsidR="00000CA3" w:rsidRPr="00000CA3" w:rsidRDefault="00000CA3" w:rsidP="00000CA3">
      <w:pPr>
        <w:numPr>
          <w:ilvl w:val="0"/>
          <w:numId w:val="2"/>
        </w:numPr>
        <w:contextualSpacing/>
        <w:rPr>
          <w:rFonts w:cstheme="minorHAnsi"/>
          <w:sz w:val="22"/>
        </w:rPr>
      </w:pPr>
      <w:r w:rsidRPr="00000CA3">
        <w:rPr>
          <w:rFonts w:cstheme="minorHAnsi"/>
          <w:sz w:val="22"/>
        </w:rPr>
        <w:t>Construction knowledge: Working knowledge of critical construction risk management principles and methods including:</w:t>
      </w:r>
    </w:p>
    <w:p w:rsidR="00000CA3" w:rsidRPr="00000CA3" w:rsidRDefault="00000CA3" w:rsidP="00000CA3">
      <w:pPr>
        <w:numPr>
          <w:ilvl w:val="1"/>
          <w:numId w:val="2"/>
        </w:numPr>
        <w:contextualSpacing/>
        <w:rPr>
          <w:rFonts w:cstheme="minorHAnsi"/>
          <w:sz w:val="22"/>
        </w:rPr>
      </w:pPr>
      <w:r w:rsidRPr="00000CA3">
        <w:rPr>
          <w:rFonts w:cstheme="minorHAnsi"/>
          <w:sz w:val="22"/>
        </w:rPr>
        <w:t>New York Labor Laws</w:t>
      </w:r>
    </w:p>
    <w:p w:rsidR="00000CA3" w:rsidRDefault="00000CA3" w:rsidP="00000CA3">
      <w:pPr>
        <w:numPr>
          <w:ilvl w:val="1"/>
          <w:numId w:val="2"/>
        </w:numPr>
        <w:contextualSpacing/>
        <w:rPr>
          <w:rFonts w:cstheme="minorHAnsi"/>
          <w:sz w:val="22"/>
        </w:rPr>
      </w:pPr>
      <w:r w:rsidRPr="00000CA3">
        <w:rPr>
          <w:rFonts w:cstheme="minorHAnsi"/>
          <w:sz w:val="22"/>
        </w:rPr>
        <w:t xml:space="preserve">Contracts, Subcontractor prequalification and management, and contractual risk transfer techniques and methods. </w:t>
      </w:r>
    </w:p>
    <w:p w:rsidR="00CC520A" w:rsidRDefault="00CC520A" w:rsidP="00000CA3">
      <w:pPr>
        <w:numPr>
          <w:ilvl w:val="0"/>
          <w:numId w:val="2"/>
        </w:numPr>
        <w:contextualSpacing/>
        <w:rPr>
          <w:rFonts w:cstheme="minorHAnsi"/>
          <w:sz w:val="22"/>
        </w:rPr>
      </w:pPr>
      <w:r>
        <w:rPr>
          <w:rFonts w:cstheme="minorHAnsi"/>
          <w:sz w:val="22"/>
        </w:rPr>
        <w:t>8+ years of risk control/loss prevention, construction safety and or risk management experience.</w:t>
      </w:r>
    </w:p>
    <w:p w:rsidR="00CC520A" w:rsidRDefault="00CC520A" w:rsidP="00000CA3">
      <w:pPr>
        <w:numPr>
          <w:ilvl w:val="0"/>
          <w:numId w:val="2"/>
        </w:numPr>
        <w:contextualSpacing/>
        <w:rPr>
          <w:rFonts w:cstheme="minorHAnsi"/>
          <w:sz w:val="22"/>
        </w:rPr>
      </w:pPr>
      <w:r>
        <w:rPr>
          <w:rFonts w:cstheme="minorHAnsi"/>
          <w:sz w:val="22"/>
        </w:rPr>
        <w:t xml:space="preserve">Prefer field construction experience. </w:t>
      </w:r>
    </w:p>
    <w:p w:rsidR="00000CA3" w:rsidRPr="00000CA3" w:rsidRDefault="00000CA3" w:rsidP="00000CA3">
      <w:pPr>
        <w:numPr>
          <w:ilvl w:val="0"/>
          <w:numId w:val="2"/>
        </w:numPr>
        <w:contextualSpacing/>
        <w:rPr>
          <w:rFonts w:cstheme="minorHAnsi"/>
          <w:sz w:val="22"/>
        </w:rPr>
      </w:pPr>
      <w:r w:rsidRPr="00000CA3">
        <w:rPr>
          <w:rFonts w:cstheme="minorHAnsi"/>
          <w:sz w:val="22"/>
        </w:rPr>
        <w:t xml:space="preserve">Position requires frequent travel, including overnight travel to agents and brokers throughout the U.S., </w:t>
      </w:r>
      <w:r w:rsidR="00CC520A" w:rsidRPr="00000CA3">
        <w:rPr>
          <w:rFonts w:cstheme="minorHAnsi"/>
          <w:sz w:val="22"/>
        </w:rPr>
        <w:t>approximately</w:t>
      </w:r>
      <w:r w:rsidRPr="00000CA3">
        <w:rPr>
          <w:rFonts w:cstheme="minorHAnsi"/>
          <w:sz w:val="22"/>
        </w:rPr>
        <w:t xml:space="preserve"> 30% of time.  </w:t>
      </w:r>
    </w:p>
    <w:p w:rsidR="00F51A47" w:rsidRDefault="00000CA3" w:rsidP="00000CA3">
      <w:pPr>
        <w:numPr>
          <w:ilvl w:val="0"/>
          <w:numId w:val="2"/>
        </w:numPr>
        <w:contextualSpacing/>
        <w:rPr>
          <w:rFonts w:cstheme="minorHAnsi"/>
          <w:sz w:val="22"/>
        </w:rPr>
      </w:pPr>
      <w:r w:rsidRPr="00000CA3">
        <w:rPr>
          <w:rFonts w:cstheme="minorHAnsi"/>
          <w:sz w:val="22"/>
        </w:rPr>
        <w:t xml:space="preserve">Excellent </w:t>
      </w:r>
      <w:r w:rsidR="00CC520A" w:rsidRPr="00F51A47">
        <w:rPr>
          <w:rFonts w:cstheme="minorHAnsi"/>
          <w:sz w:val="22"/>
        </w:rPr>
        <w:t xml:space="preserve">communication and presentation skills, </w:t>
      </w:r>
    </w:p>
    <w:p w:rsidR="00F51A47" w:rsidRDefault="00CC520A" w:rsidP="00F51A47">
      <w:pPr>
        <w:numPr>
          <w:ilvl w:val="0"/>
          <w:numId w:val="2"/>
        </w:numPr>
        <w:contextualSpacing/>
        <w:rPr>
          <w:rFonts w:cstheme="minorHAnsi"/>
          <w:sz w:val="22"/>
        </w:rPr>
      </w:pPr>
      <w:r w:rsidRPr="00F51A47">
        <w:rPr>
          <w:rFonts w:cstheme="minorHAnsi"/>
          <w:sz w:val="22"/>
        </w:rPr>
        <w:t xml:space="preserve">Strong </w:t>
      </w:r>
      <w:r w:rsidR="00000CA3" w:rsidRPr="00000CA3">
        <w:rPr>
          <w:rFonts w:cstheme="minorHAnsi"/>
          <w:sz w:val="22"/>
        </w:rPr>
        <w:t>interpersonal skills and client services skills</w:t>
      </w:r>
      <w:r w:rsidR="00F51A47">
        <w:rPr>
          <w:rFonts w:cstheme="minorHAnsi"/>
          <w:sz w:val="22"/>
        </w:rPr>
        <w:t>,</w:t>
      </w:r>
      <w:r w:rsidR="00F51A47" w:rsidRPr="00F51A47">
        <w:rPr>
          <w:rFonts w:cstheme="minorHAnsi"/>
          <w:sz w:val="22"/>
        </w:rPr>
        <w:t xml:space="preserve"> </w:t>
      </w:r>
      <w:r w:rsidR="00F51A47">
        <w:rPr>
          <w:rFonts w:cstheme="minorHAnsi"/>
          <w:sz w:val="22"/>
        </w:rPr>
        <w:t>a</w:t>
      </w:r>
      <w:r w:rsidR="00F51A47" w:rsidRPr="00000CA3">
        <w:rPr>
          <w:rFonts w:cstheme="minorHAnsi"/>
          <w:sz w:val="22"/>
        </w:rPr>
        <w:t>bility to develop effective working relationships with staff and industry colleagues</w:t>
      </w:r>
    </w:p>
    <w:p w:rsidR="00000CA3" w:rsidRPr="00000CA3" w:rsidRDefault="00000CA3" w:rsidP="00F51A47">
      <w:pPr>
        <w:numPr>
          <w:ilvl w:val="0"/>
          <w:numId w:val="2"/>
        </w:numPr>
        <w:spacing w:after="0"/>
        <w:contextualSpacing/>
        <w:rPr>
          <w:rFonts w:cstheme="minorHAnsi"/>
          <w:sz w:val="22"/>
        </w:rPr>
      </w:pPr>
      <w:r w:rsidRPr="00000CA3">
        <w:rPr>
          <w:rFonts w:cstheme="minorHAnsi"/>
          <w:sz w:val="22"/>
        </w:rPr>
        <w:t>Strong negotiation skills.</w:t>
      </w:r>
    </w:p>
    <w:p w:rsidR="00CC520A" w:rsidRPr="00CC520A" w:rsidRDefault="00CC520A" w:rsidP="00F51A47">
      <w:pPr>
        <w:pStyle w:val="ListParagraph"/>
        <w:numPr>
          <w:ilvl w:val="0"/>
          <w:numId w:val="2"/>
        </w:numPr>
        <w:spacing w:after="0"/>
        <w:rPr>
          <w:rFonts w:cstheme="minorHAnsi"/>
          <w:i/>
          <w:color w:val="000000"/>
          <w:sz w:val="22"/>
        </w:rPr>
      </w:pPr>
      <w:r w:rsidRPr="00CC520A">
        <w:rPr>
          <w:rFonts w:cstheme="minorHAnsi"/>
          <w:color w:val="000000"/>
          <w:sz w:val="22"/>
        </w:rPr>
        <w:t xml:space="preserve">Prefer certifications such as: Certified Safety Professional (CSP); Associates in Risk Management (ARM); </w:t>
      </w:r>
      <w:r w:rsidRPr="00CC520A">
        <w:rPr>
          <w:rFonts w:cstheme="minorHAnsi"/>
          <w:bCs/>
          <w:sz w:val="22"/>
          <w:lang w:val="en"/>
        </w:rPr>
        <w:t>Certified School Risk Managers Program</w:t>
      </w:r>
      <w:r w:rsidRPr="00CC520A">
        <w:rPr>
          <w:rFonts w:cstheme="minorHAnsi"/>
          <w:sz w:val="22"/>
          <w:lang w:val="en"/>
        </w:rPr>
        <w:t xml:space="preserve"> (</w:t>
      </w:r>
      <w:r w:rsidRPr="00CC520A">
        <w:rPr>
          <w:rFonts w:cstheme="minorHAnsi"/>
          <w:color w:val="000000"/>
          <w:sz w:val="22"/>
        </w:rPr>
        <w:t xml:space="preserve">CSRM); </w:t>
      </w:r>
      <w:r w:rsidRPr="00CC520A">
        <w:rPr>
          <w:rStyle w:val="Emphasis"/>
          <w:rFonts w:cstheme="minorHAnsi"/>
          <w:bCs/>
          <w:i w:val="0"/>
          <w:sz w:val="22"/>
          <w:shd w:val="clear" w:color="auto" w:fill="FFFFFF"/>
        </w:rPr>
        <w:t>Construction Risk and Insurance Specialist (</w:t>
      </w:r>
      <w:r w:rsidRPr="00CC520A">
        <w:rPr>
          <w:rFonts w:cstheme="minorHAnsi"/>
          <w:i/>
          <w:color w:val="000000"/>
          <w:sz w:val="22"/>
        </w:rPr>
        <w:t>CRIS).</w:t>
      </w:r>
    </w:p>
    <w:p w:rsidR="00CC520A" w:rsidRDefault="00CC520A" w:rsidP="00E86961">
      <w:pPr>
        <w:rPr>
          <w:rFonts w:cstheme="minorHAnsi"/>
          <w:b/>
          <w:bCs/>
          <w:color w:val="000000"/>
          <w:sz w:val="22"/>
        </w:rPr>
      </w:pPr>
    </w:p>
    <w:p w:rsidR="00F51A47" w:rsidRDefault="002B322B" w:rsidP="00CC520A">
      <w:pPr>
        <w:rPr>
          <w:rFonts w:cstheme="minorHAnsi"/>
          <w:b/>
          <w:bCs/>
          <w:sz w:val="22"/>
        </w:rPr>
      </w:pPr>
      <w:r>
        <w:rPr>
          <w:rFonts w:cstheme="minorHAnsi"/>
          <w:b/>
          <w:bCs/>
          <w:color w:val="000000"/>
          <w:sz w:val="22"/>
        </w:rPr>
        <w:t>E</w:t>
      </w:r>
      <w:r w:rsidR="00E86961" w:rsidRPr="00E86961">
        <w:rPr>
          <w:rFonts w:cstheme="minorHAnsi"/>
          <w:b/>
          <w:bCs/>
          <w:color w:val="000000"/>
          <w:sz w:val="22"/>
        </w:rPr>
        <w:t xml:space="preserve">ducation: </w:t>
      </w:r>
      <w:r w:rsidR="00E86961" w:rsidRPr="00E86961">
        <w:rPr>
          <w:rFonts w:cstheme="minorHAnsi"/>
          <w:color w:val="000000"/>
          <w:sz w:val="22"/>
        </w:rPr>
        <w:t>Bachelor’s Degree or equivalent experience.</w:t>
      </w:r>
      <w:r w:rsidR="00E86961" w:rsidRPr="00E86961">
        <w:rPr>
          <w:rFonts w:cstheme="minorHAnsi"/>
          <w:color w:val="000000"/>
          <w:sz w:val="22"/>
        </w:rPr>
        <w:br/>
      </w:r>
      <w:r w:rsidR="00E86961" w:rsidRPr="00E86961">
        <w:rPr>
          <w:rFonts w:cstheme="minorHAnsi"/>
          <w:b/>
          <w:bCs/>
          <w:color w:val="000000"/>
          <w:sz w:val="22"/>
        </w:rPr>
        <w:t xml:space="preserve">Field of Study: </w:t>
      </w:r>
      <w:r w:rsidR="00E86961" w:rsidRPr="00E86961">
        <w:rPr>
          <w:rFonts w:cstheme="minorHAnsi"/>
          <w:color w:val="000000"/>
          <w:sz w:val="22"/>
        </w:rPr>
        <w:t xml:space="preserve">Safety, Engineering, Mathematics or a related discipline. </w:t>
      </w:r>
      <w:r w:rsidR="00E86961" w:rsidRPr="00E86961">
        <w:rPr>
          <w:rFonts w:cstheme="minorHAnsi"/>
          <w:color w:val="000000"/>
          <w:sz w:val="22"/>
        </w:rPr>
        <w:br/>
      </w:r>
    </w:p>
    <w:p w:rsidR="00742A4B" w:rsidRPr="00CC520A" w:rsidRDefault="00E86961" w:rsidP="00CC520A">
      <w:pPr>
        <w:rPr>
          <w:rFonts w:cstheme="minorHAnsi"/>
          <w:sz w:val="22"/>
        </w:rPr>
      </w:pPr>
      <w:r w:rsidRPr="00CC520A">
        <w:rPr>
          <w:rFonts w:cstheme="minorHAnsi"/>
          <w:b/>
          <w:bCs/>
          <w:sz w:val="22"/>
        </w:rPr>
        <w:t>Environmental/Work Schedules/Other</w:t>
      </w:r>
      <w:r w:rsidRPr="00CC520A">
        <w:rPr>
          <w:rFonts w:cstheme="minorHAnsi"/>
          <w:b/>
          <w:sz w:val="22"/>
        </w:rPr>
        <w:br/>
      </w:r>
      <w:r w:rsidRPr="00E86961">
        <w:rPr>
          <w:rFonts w:cstheme="minorHAnsi"/>
          <w:sz w:val="22"/>
        </w:rPr>
        <w:t xml:space="preserve">Exposure to Excess Noise (Occasionally) Exposure to Dirt, Dust, Fumes, Smoke, Gases, or Other Irritating Substances </w:t>
      </w:r>
      <w:r w:rsidRPr="00E86961">
        <w:rPr>
          <w:rFonts w:cstheme="minorHAnsi"/>
          <w:sz w:val="22"/>
        </w:rPr>
        <w:lastRenderedPageBreak/>
        <w:t>(Occasionally) Exposure to Variable Weather Conditions (Frequently) Operate or work around moving machinery (Frequently) Travel (Varies with Territory Geography)</w:t>
      </w:r>
      <w:r w:rsidRPr="00E86961">
        <w:rPr>
          <w:rFonts w:cstheme="minorHAnsi"/>
          <w:sz w:val="22"/>
        </w:rPr>
        <w:br/>
      </w:r>
      <w:r w:rsidRPr="00E86961">
        <w:rPr>
          <w:rFonts w:cstheme="minorHAnsi"/>
          <w:color w:val="FF0000"/>
          <w:sz w:val="22"/>
        </w:rPr>
        <w:br/>
      </w:r>
      <w:r w:rsidRPr="00CC520A">
        <w:rPr>
          <w:rFonts w:cstheme="minorHAnsi"/>
          <w:b/>
          <w:bCs/>
          <w:sz w:val="22"/>
        </w:rPr>
        <w:t>Physical Requirements</w:t>
      </w:r>
      <w:r w:rsidRPr="00CC520A">
        <w:rPr>
          <w:rFonts w:cstheme="minorHAnsi"/>
          <w:b/>
          <w:sz w:val="22"/>
        </w:rPr>
        <w:br/>
      </w:r>
      <w:r w:rsidRPr="00E86961">
        <w:rPr>
          <w:rFonts w:cstheme="minorHAnsi"/>
          <w:sz w:val="22"/>
        </w:rPr>
        <w:t>Operates standard office equipment (Frequently) Sitting (can stand at will) (Frequently) Standing (Frequently) Climb ladders and stairs and transition to access building roof areas and multi-story buildings. (Frequently) Use of Keyboards, Sporadic 10-Key (Frequently) Driving (Frequently) Lifting items up to (enter weight) (Occasionally) Walking on surfaces that are uneven, wet, icy, and somewhat unstable. (Frequently) Climbing unprotected heights (ladder, rooftop, stairs, loading dock) (Frequently)</w:t>
      </w:r>
    </w:p>
    <w:sectPr w:rsidR="00742A4B" w:rsidRPr="00CC520A" w:rsidSect="00713F43">
      <w:headerReference w:type="default" r:id="rId8"/>
      <w:footerReference w:type="default" r:id="rId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570" w:rsidRDefault="006B2570" w:rsidP="00065FF7">
      <w:pPr>
        <w:spacing w:after="0" w:line="240" w:lineRule="auto"/>
      </w:pPr>
      <w:r>
        <w:separator/>
      </w:r>
    </w:p>
  </w:endnote>
  <w:endnote w:type="continuationSeparator" w:id="0">
    <w:p w:rsidR="006B2570" w:rsidRDefault="006B2570" w:rsidP="0006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ymbo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F7" w:rsidRDefault="00065FF7">
    <w:pPr>
      <w:pStyle w:val="Footer"/>
    </w:pPr>
    <w:r w:rsidRPr="00065FF7">
      <w:rPr>
        <w:noProof/>
      </w:rPr>
      <w:drawing>
        <wp:inline distT="0" distB="0" distL="0" distR="0" wp14:anchorId="5E24F0AB" wp14:editId="4A31B87F">
          <wp:extent cx="5943600" cy="41130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1130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570" w:rsidRDefault="006B2570" w:rsidP="00065FF7">
      <w:pPr>
        <w:spacing w:after="0" w:line="240" w:lineRule="auto"/>
      </w:pPr>
      <w:r>
        <w:separator/>
      </w:r>
    </w:p>
  </w:footnote>
  <w:footnote w:type="continuationSeparator" w:id="0">
    <w:p w:rsidR="006B2570" w:rsidRDefault="006B2570" w:rsidP="00065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F7" w:rsidRDefault="00065FF7">
    <w:pPr>
      <w:pStyle w:val="Header"/>
    </w:pPr>
    <w:r w:rsidRPr="00065FF7">
      <w:rPr>
        <w:noProof/>
      </w:rPr>
      <w:drawing>
        <wp:inline distT="0" distB="0" distL="0" distR="0" wp14:anchorId="39542923" wp14:editId="6CBB07BE">
          <wp:extent cx="1899920" cy="8077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807720"/>
                  </a:xfrm>
                  <a:prstGeom prst="rect">
                    <a:avLst/>
                  </a:prstGeom>
                  <a:noFill/>
                  <a:ln>
                    <a:noFill/>
                  </a:ln>
                </pic:spPr>
              </pic:pic>
            </a:graphicData>
          </a:graphic>
        </wp:inline>
      </w:drawing>
    </w:r>
  </w:p>
  <w:p w:rsidR="00065FF7" w:rsidRDefault="00065F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F4849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6180D"/>
    <w:multiLevelType w:val="hybridMultilevel"/>
    <w:tmpl w:val="F4E2176C"/>
    <w:lvl w:ilvl="0" w:tplc="8E280878">
      <w:start w:val="1"/>
      <w:numFmt w:val="bullet"/>
      <w:lvlText w:val=""/>
      <w:lvlJc w:val="left"/>
      <w:pPr>
        <w:ind w:left="360" w:hanging="360"/>
      </w:pPr>
      <w:rPr>
        <w:rFonts w:ascii="Symbol" w:hAnsi="Symbol" w:hint="default"/>
        <w:sz w:val="20"/>
        <w:szCs w:val="20"/>
      </w:rPr>
    </w:lvl>
    <w:lvl w:ilvl="1" w:tplc="F5123FA6">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C13679"/>
    <w:multiLevelType w:val="hybridMultilevel"/>
    <w:tmpl w:val="1EFE4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F03B8"/>
    <w:multiLevelType w:val="hybridMultilevel"/>
    <w:tmpl w:val="691E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C584F"/>
    <w:multiLevelType w:val="hybridMultilevel"/>
    <w:tmpl w:val="6E900B3C"/>
    <w:lvl w:ilvl="0" w:tplc="04090011">
      <w:start w:val="9"/>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7D32E3"/>
    <w:multiLevelType w:val="hybridMultilevel"/>
    <w:tmpl w:val="DE702B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9F025A"/>
    <w:multiLevelType w:val="hybridMultilevel"/>
    <w:tmpl w:val="4750535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A08C6"/>
    <w:multiLevelType w:val="hybridMultilevel"/>
    <w:tmpl w:val="8A7AD9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21F6F"/>
    <w:multiLevelType w:val="hybridMultilevel"/>
    <w:tmpl w:val="2272D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691CFB"/>
    <w:multiLevelType w:val="hybridMultilevel"/>
    <w:tmpl w:val="1250D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9140B"/>
    <w:multiLevelType w:val="hybridMultilevel"/>
    <w:tmpl w:val="4A8C6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3D6AAB"/>
    <w:multiLevelType w:val="hybridMultilevel"/>
    <w:tmpl w:val="010EF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41DC4"/>
    <w:multiLevelType w:val="hybridMultilevel"/>
    <w:tmpl w:val="267A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2"/>
  </w:num>
  <w:num w:numId="5">
    <w:abstractNumId w:val="1"/>
  </w:num>
  <w:num w:numId="6">
    <w:abstractNumId w:val="11"/>
  </w:num>
  <w:num w:numId="7">
    <w:abstractNumId w:val="8"/>
  </w:num>
  <w:num w:numId="8">
    <w:abstractNumId w:val="7"/>
  </w:num>
  <w:num w:numId="9">
    <w:abstractNumId w:val="4"/>
  </w:num>
  <w:num w:numId="10">
    <w:abstractNumId w:val="6"/>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F7"/>
    <w:rsid w:val="00000CA3"/>
    <w:rsid w:val="000063F6"/>
    <w:rsid w:val="00054A37"/>
    <w:rsid w:val="00065FF7"/>
    <w:rsid w:val="000772B2"/>
    <w:rsid w:val="00082F82"/>
    <w:rsid w:val="000C61A0"/>
    <w:rsid w:val="000F6B41"/>
    <w:rsid w:val="00137547"/>
    <w:rsid w:val="001A0D7E"/>
    <w:rsid w:val="001C09FA"/>
    <w:rsid w:val="001E1663"/>
    <w:rsid w:val="00251589"/>
    <w:rsid w:val="002771CA"/>
    <w:rsid w:val="002A10C7"/>
    <w:rsid w:val="002B322B"/>
    <w:rsid w:val="002B5FCF"/>
    <w:rsid w:val="002C00A6"/>
    <w:rsid w:val="002D12A3"/>
    <w:rsid w:val="002E1788"/>
    <w:rsid w:val="002F388B"/>
    <w:rsid w:val="00303B98"/>
    <w:rsid w:val="00311200"/>
    <w:rsid w:val="003836E9"/>
    <w:rsid w:val="003955F4"/>
    <w:rsid w:val="003D596C"/>
    <w:rsid w:val="003D7D9B"/>
    <w:rsid w:val="003F76F5"/>
    <w:rsid w:val="0040407A"/>
    <w:rsid w:val="004656DF"/>
    <w:rsid w:val="00484E45"/>
    <w:rsid w:val="00496689"/>
    <w:rsid w:val="004C7DBA"/>
    <w:rsid w:val="004F1A7F"/>
    <w:rsid w:val="004F62A7"/>
    <w:rsid w:val="005043BC"/>
    <w:rsid w:val="00516908"/>
    <w:rsid w:val="00516B70"/>
    <w:rsid w:val="0055304E"/>
    <w:rsid w:val="00595E08"/>
    <w:rsid w:val="005A7C2B"/>
    <w:rsid w:val="005B3FD4"/>
    <w:rsid w:val="005D23EA"/>
    <w:rsid w:val="005E6033"/>
    <w:rsid w:val="005F56CB"/>
    <w:rsid w:val="00615AE4"/>
    <w:rsid w:val="0061777C"/>
    <w:rsid w:val="006839CB"/>
    <w:rsid w:val="00685E14"/>
    <w:rsid w:val="006A47CF"/>
    <w:rsid w:val="006B2570"/>
    <w:rsid w:val="006C1158"/>
    <w:rsid w:val="006E00EA"/>
    <w:rsid w:val="006E5459"/>
    <w:rsid w:val="00713F43"/>
    <w:rsid w:val="00742A4B"/>
    <w:rsid w:val="00792BE9"/>
    <w:rsid w:val="007B1D96"/>
    <w:rsid w:val="008032FA"/>
    <w:rsid w:val="00804E50"/>
    <w:rsid w:val="00823B16"/>
    <w:rsid w:val="0083010A"/>
    <w:rsid w:val="00853560"/>
    <w:rsid w:val="00887BEC"/>
    <w:rsid w:val="008B0EE7"/>
    <w:rsid w:val="009003AF"/>
    <w:rsid w:val="0090411A"/>
    <w:rsid w:val="00906C22"/>
    <w:rsid w:val="00916116"/>
    <w:rsid w:val="00942C64"/>
    <w:rsid w:val="00964ECB"/>
    <w:rsid w:val="009A0016"/>
    <w:rsid w:val="009A2321"/>
    <w:rsid w:val="009F31C6"/>
    <w:rsid w:val="00A16165"/>
    <w:rsid w:val="00A61842"/>
    <w:rsid w:val="00A65422"/>
    <w:rsid w:val="00B02E80"/>
    <w:rsid w:val="00B26F58"/>
    <w:rsid w:val="00B51BAF"/>
    <w:rsid w:val="00B8020F"/>
    <w:rsid w:val="00B95501"/>
    <w:rsid w:val="00BA7BC6"/>
    <w:rsid w:val="00BB7E1F"/>
    <w:rsid w:val="00BD5EFA"/>
    <w:rsid w:val="00BE5816"/>
    <w:rsid w:val="00C00FF9"/>
    <w:rsid w:val="00C32635"/>
    <w:rsid w:val="00CB046C"/>
    <w:rsid w:val="00CC520A"/>
    <w:rsid w:val="00CF1BB2"/>
    <w:rsid w:val="00CF62DD"/>
    <w:rsid w:val="00D225FF"/>
    <w:rsid w:val="00D242ED"/>
    <w:rsid w:val="00D2648C"/>
    <w:rsid w:val="00D301AB"/>
    <w:rsid w:val="00D44759"/>
    <w:rsid w:val="00D6353C"/>
    <w:rsid w:val="00D773A0"/>
    <w:rsid w:val="00DA41A3"/>
    <w:rsid w:val="00DB553B"/>
    <w:rsid w:val="00DE63EF"/>
    <w:rsid w:val="00E04F52"/>
    <w:rsid w:val="00E146A2"/>
    <w:rsid w:val="00E16048"/>
    <w:rsid w:val="00E1667D"/>
    <w:rsid w:val="00E2656C"/>
    <w:rsid w:val="00E56F59"/>
    <w:rsid w:val="00E81790"/>
    <w:rsid w:val="00E86961"/>
    <w:rsid w:val="00EA64CF"/>
    <w:rsid w:val="00EB54F3"/>
    <w:rsid w:val="00F04F9A"/>
    <w:rsid w:val="00F51A47"/>
    <w:rsid w:val="00F628BC"/>
    <w:rsid w:val="00F77A68"/>
    <w:rsid w:val="00F9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5C741-E7CA-4D98-A3DC-F6141BB0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88B"/>
    <w:pPr>
      <w:spacing w:after="240"/>
    </w:pPr>
    <w:rPr>
      <w:spacing w:val="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FF7"/>
  </w:style>
  <w:style w:type="paragraph" w:styleId="Footer">
    <w:name w:val="footer"/>
    <w:basedOn w:val="Normal"/>
    <w:link w:val="FooterChar"/>
    <w:uiPriority w:val="99"/>
    <w:unhideWhenUsed/>
    <w:rsid w:val="00065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FF7"/>
  </w:style>
  <w:style w:type="paragraph" w:styleId="BalloonText">
    <w:name w:val="Balloon Text"/>
    <w:basedOn w:val="Normal"/>
    <w:link w:val="BalloonTextChar"/>
    <w:uiPriority w:val="99"/>
    <w:semiHidden/>
    <w:unhideWhenUsed/>
    <w:rsid w:val="00065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FF7"/>
    <w:rPr>
      <w:rFonts w:ascii="Tahoma" w:hAnsi="Tahoma" w:cs="Tahoma"/>
      <w:sz w:val="16"/>
      <w:szCs w:val="16"/>
    </w:rPr>
  </w:style>
  <w:style w:type="paragraph" w:customStyle="1" w:styleId="Address">
    <w:name w:val="Address"/>
    <w:basedOn w:val="Normal"/>
    <w:qFormat/>
    <w:rsid w:val="002F388B"/>
    <w:pPr>
      <w:spacing w:after="0"/>
    </w:pPr>
  </w:style>
  <w:style w:type="paragraph" w:styleId="Closing">
    <w:name w:val="Closing"/>
    <w:basedOn w:val="Normal"/>
    <w:next w:val="Signature"/>
    <w:link w:val="ClosingChar"/>
    <w:qFormat/>
    <w:rsid w:val="002F388B"/>
    <w:pPr>
      <w:keepNext/>
      <w:spacing w:after="1000" w:line="240" w:lineRule="auto"/>
    </w:pPr>
  </w:style>
  <w:style w:type="character" w:customStyle="1" w:styleId="ClosingChar">
    <w:name w:val="Closing Char"/>
    <w:basedOn w:val="DefaultParagraphFont"/>
    <w:link w:val="Closing"/>
    <w:rsid w:val="002F388B"/>
    <w:rPr>
      <w:spacing w:val="4"/>
      <w:sz w:val="20"/>
    </w:rPr>
  </w:style>
  <w:style w:type="paragraph" w:styleId="Signature">
    <w:name w:val="Signature"/>
    <w:basedOn w:val="Normal"/>
    <w:next w:val="Normal"/>
    <w:link w:val="SignatureChar"/>
    <w:qFormat/>
    <w:rsid w:val="002F388B"/>
    <w:pPr>
      <w:keepNext/>
      <w:spacing w:after="360"/>
      <w:contextualSpacing/>
    </w:pPr>
  </w:style>
  <w:style w:type="character" w:customStyle="1" w:styleId="SignatureChar">
    <w:name w:val="Signature Char"/>
    <w:basedOn w:val="DefaultParagraphFont"/>
    <w:link w:val="Signature"/>
    <w:rsid w:val="002F388B"/>
    <w:rPr>
      <w:spacing w:val="4"/>
      <w:sz w:val="20"/>
    </w:rPr>
  </w:style>
  <w:style w:type="paragraph" w:styleId="Date">
    <w:name w:val="Date"/>
    <w:basedOn w:val="Normal"/>
    <w:next w:val="Normal"/>
    <w:link w:val="DateChar"/>
    <w:qFormat/>
    <w:rsid w:val="002F388B"/>
    <w:pPr>
      <w:spacing w:after="480" w:line="240" w:lineRule="auto"/>
    </w:pPr>
  </w:style>
  <w:style w:type="character" w:customStyle="1" w:styleId="DateChar">
    <w:name w:val="Date Char"/>
    <w:basedOn w:val="DefaultParagraphFont"/>
    <w:link w:val="Date"/>
    <w:rsid w:val="002F388B"/>
    <w:rPr>
      <w:spacing w:val="4"/>
      <w:sz w:val="20"/>
    </w:rPr>
  </w:style>
  <w:style w:type="character" w:styleId="PlaceholderText">
    <w:name w:val="Placeholder Text"/>
    <w:basedOn w:val="DefaultParagraphFont"/>
    <w:uiPriority w:val="99"/>
    <w:semiHidden/>
    <w:rsid w:val="002F388B"/>
    <w:rPr>
      <w:color w:val="808080"/>
    </w:rPr>
  </w:style>
  <w:style w:type="paragraph" w:styleId="Salutation">
    <w:name w:val="Salutation"/>
    <w:basedOn w:val="Normal"/>
    <w:next w:val="Normal"/>
    <w:link w:val="SalutationChar"/>
    <w:qFormat/>
    <w:rsid w:val="002F388B"/>
    <w:pPr>
      <w:spacing w:before="400" w:after="200"/>
    </w:pPr>
  </w:style>
  <w:style w:type="character" w:customStyle="1" w:styleId="SalutationChar">
    <w:name w:val="Salutation Char"/>
    <w:basedOn w:val="DefaultParagraphFont"/>
    <w:link w:val="Salutation"/>
    <w:rsid w:val="002F388B"/>
    <w:rPr>
      <w:spacing w:val="4"/>
      <w:sz w:val="20"/>
    </w:rPr>
  </w:style>
  <w:style w:type="paragraph" w:styleId="ListBullet">
    <w:name w:val="List Bullet"/>
    <w:basedOn w:val="Normal"/>
    <w:unhideWhenUsed/>
    <w:qFormat/>
    <w:rsid w:val="002F388B"/>
    <w:pPr>
      <w:numPr>
        <w:numId w:val="1"/>
      </w:numPr>
      <w:spacing w:line="360" w:lineRule="auto"/>
      <w:ind w:left="792"/>
      <w:contextualSpacing/>
    </w:pPr>
  </w:style>
  <w:style w:type="character" w:styleId="Hyperlink">
    <w:name w:val="Hyperlink"/>
    <w:basedOn w:val="DefaultParagraphFont"/>
    <w:uiPriority w:val="99"/>
    <w:unhideWhenUsed/>
    <w:rsid w:val="00742A4B"/>
    <w:rPr>
      <w:color w:val="0000FF" w:themeColor="hyperlink"/>
      <w:u w:val="single"/>
    </w:rPr>
  </w:style>
  <w:style w:type="paragraph" w:styleId="ListParagraph">
    <w:name w:val="List Paragraph"/>
    <w:basedOn w:val="Normal"/>
    <w:uiPriority w:val="34"/>
    <w:qFormat/>
    <w:rsid w:val="002D12A3"/>
    <w:pPr>
      <w:ind w:left="720"/>
      <w:contextualSpacing/>
    </w:pPr>
  </w:style>
  <w:style w:type="paragraph" w:styleId="Revision">
    <w:name w:val="Revision"/>
    <w:hidden/>
    <w:uiPriority w:val="99"/>
    <w:semiHidden/>
    <w:rsid w:val="00F628BC"/>
    <w:pPr>
      <w:spacing w:after="0" w:line="240" w:lineRule="auto"/>
    </w:pPr>
    <w:rPr>
      <w:spacing w:val="4"/>
      <w:sz w:val="20"/>
    </w:rPr>
  </w:style>
  <w:style w:type="paragraph" w:styleId="NormalWeb">
    <w:name w:val="Normal (Web)"/>
    <w:basedOn w:val="Normal"/>
    <w:uiPriority w:val="99"/>
    <w:semiHidden/>
    <w:unhideWhenUsed/>
    <w:rsid w:val="00F04F9A"/>
    <w:pPr>
      <w:spacing w:before="100" w:beforeAutospacing="1" w:after="100" w:afterAutospacing="1" w:line="240" w:lineRule="auto"/>
    </w:pPr>
    <w:rPr>
      <w:rFonts w:ascii="Trebuchet MS" w:eastAsia="Times New Roman" w:hAnsi="Trebuchet MS" w:cs="Times New Roman"/>
      <w:spacing w:val="0"/>
      <w:sz w:val="18"/>
      <w:szCs w:val="18"/>
    </w:rPr>
  </w:style>
  <w:style w:type="character" w:styleId="Strong">
    <w:name w:val="Strong"/>
    <w:uiPriority w:val="22"/>
    <w:qFormat/>
    <w:rsid w:val="00F04F9A"/>
    <w:rPr>
      <w:b/>
      <w:bCs/>
    </w:rPr>
  </w:style>
  <w:style w:type="character" w:customStyle="1" w:styleId="fontstyle01">
    <w:name w:val="fontstyle01"/>
    <w:basedOn w:val="DefaultParagraphFont"/>
    <w:rsid w:val="005E6033"/>
    <w:rPr>
      <w:rFonts w:ascii="Georgia" w:hAnsi="Georgia" w:hint="default"/>
      <w:b w:val="0"/>
      <w:bCs w:val="0"/>
      <w:i w:val="0"/>
      <w:iCs w:val="0"/>
      <w:color w:val="D72841"/>
      <w:sz w:val="22"/>
      <w:szCs w:val="22"/>
    </w:rPr>
  </w:style>
  <w:style w:type="character" w:customStyle="1" w:styleId="fontstyle21">
    <w:name w:val="fontstyle21"/>
    <w:basedOn w:val="DefaultParagraphFont"/>
    <w:rsid w:val="00E86961"/>
    <w:rPr>
      <w:rFonts w:ascii="SymbolMT" w:hAnsi="SymbolMT" w:hint="default"/>
      <w:b w:val="0"/>
      <w:bCs w:val="0"/>
      <w:i w:val="0"/>
      <w:iCs w:val="0"/>
      <w:color w:val="000000"/>
      <w:sz w:val="18"/>
      <w:szCs w:val="18"/>
    </w:rPr>
  </w:style>
  <w:style w:type="character" w:styleId="Emphasis">
    <w:name w:val="Emphasis"/>
    <w:basedOn w:val="DefaultParagraphFont"/>
    <w:uiPriority w:val="20"/>
    <w:qFormat/>
    <w:rsid w:val="00E869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0D462-D24C-4102-AD4C-AD33231A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Name]</dc:creator>
  <cp:lastModifiedBy>Joanne McManus</cp:lastModifiedBy>
  <cp:revision>6</cp:revision>
  <cp:lastPrinted>2018-11-09T16:49:00Z</cp:lastPrinted>
  <dcterms:created xsi:type="dcterms:W3CDTF">2021-06-11T16:30:00Z</dcterms:created>
  <dcterms:modified xsi:type="dcterms:W3CDTF">2021-07-22T19:27:00Z</dcterms:modified>
</cp:coreProperties>
</file>